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8D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11BE2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4081B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盖—吕萨克定律</w:t>
      </w:r>
    </w:p>
    <w:p w14:paraId="64E5B3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一定质量的气体，在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的情况下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的降低而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盖—吕萨克定律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定质量的气体，在压强保持不变的条件下，体积与热力学温度成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u w:val="single"/>
          <w:lang w:val="en-US" w:eastAsia="zh-CN"/>
        </w:rPr>
        <w:object>
          <v:shape id="_x0000_i1025" o:spt="75" type="#_x0000_t75" style="height:16pt;width:3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u w:val="single"/>
          <w:lang w:val="en-US" w:eastAsia="zh-CN"/>
        </w:rPr>
        <w:object>
          <v:shape id="_x0000_i1026" o:spt="75" type="#_x0000_t75" style="height:34pt;width:42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（1）等压线：一定质量的气体，在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压强保持不变的条件下</w:t>
      </w:r>
      <w:r>
        <w:rPr>
          <w:rFonts w:hint="default" w:ascii="Times New Roman" w:hAnsi="Times New Roman" w:eastAsia="宋体" w:cs="Times New Roman"/>
          <w:lang w:val="en-US" w:eastAsia="zh-CN"/>
        </w:rPr>
        <w:t>，体积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）变化的关系图线叫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气体的等压线。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（-273.15℃，0）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点</w:t>
      </w:r>
      <w:r>
        <w:rPr>
          <w:rFonts w:hint="default" w:ascii="Times New Roman" w:hAnsi="Times New Roman" w:eastAsia="宋体" w:cs="Times New Roman"/>
          <w:lang w:val="en-US" w:eastAsia="zh-CN"/>
        </w:rPr>
        <w:t>的直线；</w:t>
      </w:r>
    </w:p>
    <w:p w14:paraId="65923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2484755" cy="911225"/>
            <wp:effectExtent l="0" t="0" r="10795" b="3175"/>
            <wp:docPr id="36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B9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</w:t>
      </w:r>
      <w:r>
        <w:rPr>
          <w:rFonts w:hint="eastAsia" w:ascii="Times New Roman" w:hAnsi="Times New Roman" w:cs="Times New Roman"/>
          <w:lang w:val="en-US" w:eastAsia="zh-CN"/>
        </w:rPr>
        <w:t>压</w:t>
      </w:r>
      <w:r>
        <w:rPr>
          <w:rFonts w:hint="default" w:ascii="Times New Roman" w:hAnsi="Times New Roman" w:cs="Times New Roman"/>
          <w:lang w:val="en-US" w:eastAsia="zh-CN"/>
        </w:rPr>
        <w:t>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571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-273.15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℃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6CA9D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（3）等容线的斜率和气体的体积大小有关，体积越大，斜率越小，如图所示，一定质量的某种气体，四条等压线的压强关系为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（均填“＞”“＝”“＜”）。</w:t>
      </w:r>
    </w:p>
    <w:p w14:paraId="0EF18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center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drawing>
          <wp:inline distT="0" distB="0" distL="114300" distR="114300">
            <wp:extent cx="987425" cy="949325"/>
            <wp:effectExtent l="0" t="0" r="3175" b="3175"/>
            <wp:docPr id="37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A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19B8E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6315C9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一定质量的某种气体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在压强不变时，若温度升高，则体积减小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</w:t>
      </w:r>
    </w:p>
    <w:p w14:paraId="2DE441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  <w:lang w:val="en-US" w:eastAsia="zh-CN"/>
        </w:rPr>
        <w:t>一定质量的气体，在</w:t>
      </w:r>
      <w:r>
        <w:rPr>
          <w:rFonts w:hint="eastAsia" w:ascii="Times New Roman" w:hAnsi="Times New Roman" w:cs="Times New Roman"/>
          <w:lang w:val="en-US" w:eastAsia="zh-CN"/>
        </w:rPr>
        <w:t>压强</w:t>
      </w:r>
      <w:r>
        <w:rPr>
          <w:rFonts w:hint="default" w:ascii="Times New Roman" w:hAnsi="Times New Roman" w:cs="Times New Roman"/>
          <w:lang w:val="en-US" w:eastAsia="zh-CN"/>
        </w:rPr>
        <w:t>不变时，</w:t>
      </w:r>
      <w:r>
        <w:rPr>
          <w:rFonts w:hint="eastAsia" w:ascii="Times New Roman" w:hAnsi="Times New Roman" w:cs="Times New Roman"/>
          <w:lang w:val="en-US" w:eastAsia="zh-CN"/>
        </w:rPr>
        <w:t>体积</w:t>
      </w:r>
      <w:r>
        <w:rPr>
          <w:rFonts w:hint="default" w:ascii="Times New Roman" w:hAnsi="Times New Roman" w:cs="Times New Roman"/>
          <w:lang w:val="en-US" w:eastAsia="zh-CN"/>
        </w:rPr>
        <w:t>与温度成正比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3009B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【解析】由盖-吕萨克定律得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9" o:spt="75" type="#_x0000_t75" style="height:31pt;width:7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30" o:spt="75" type="#_x0000_t75" style="height:31pt;width:42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vertAlign w:val="baseline"/>
          <w:lang w:val="en-US"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B971DB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217571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0323C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8A14F4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823EF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5D4BFA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31E26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513</Characters>
  <Lines>0</Lines>
  <Paragraphs>0</Paragraphs>
  <TotalTime>0</TotalTime>
  <ScaleCrop>false</ScaleCrop>
  <LinksUpToDate>false</LinksUpToDate>
  <CharactersWithSpaces>648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